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Tzuo Tien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AMPLITUDE,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THIRD ST.,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Amplitude,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AMPL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101,601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were granted pursuant to the Issuer's Non-Employee Director Compensation Program (the"Program") in lieu of retainer fees. Each RSU represents a right to receive one share of Class A Common Stock. Issuance of the RSU shares has been deferred pursuant to the terms of the Program.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50,789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Fisher, as attorney in fact for Tien Tzuo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5409" TargetMode="External"/><Relationship Id="rId5" Type="http://schemas.openxmlformats.org/officeDocument/2006/relationships/hyperlink" Target="http://www.sec.gov/cgi-bin/browse-edgar?action=getcompany&amp;CIK=00018666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3375</Characters>
  <CharactersWithSpaces>3940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