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AMPLITUDE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5,951,499.00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5,979,436.49</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5,979,436.49</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5,979,436.49</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5,979,436.49</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AMPLITUDE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201 THIRD STREET,Suite 200,SAN FRANCISCO,CA,US,94103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5979436.49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5.8  %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5979436.49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CLASS A COMMON STOCK of AMPLITUDE INC. The interest of Select Software and IT Services Portfolio, in the CLASS A COMMON STOCK of AMPLITUDE INC, amounted to 5944076.00 shares or 5.7% of the total outstanding CLASS A COMMON STOCK at 06/30/2026.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Fidelity Management &amp; Research Company LLC * IA</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CLASS A COMMON STOCK of AMPLITUDE INC at June 30,</w:t>
      </w:r>
    </w:p>
    <w:p>
      <w:pPr>
        <w:pStyle w:val="PreformattedText"/>
        <w:bidi w:val="0"/>
        <w:spacing w:before="0" w:after="0"/>
        <w:jc w:val="left"/>
        <w:rPr/>
      </w:pPr>
      <w:r>
        <w:rPr/>
        <w:t>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1632</Words>
  <Characters>8335</Characters>
  <CharactersWithSpaces>9889</CharactersWithSpaces>
  <Paragraphs>261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